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7" w:rsidRDefault="00E02EC7" w:rsidP="00E02EC7">
      <w:pPr>
        <w:pStyle w:val="ConsPlusNormal"/>
        <w:jc w:val="right"/>
      </w:pPr>
      <w:r>
        <w:t>Приложение N 18</w:t>
      </w:r>
    </w:p>
    <w:p w:rsidR="00E02EC7" w:rsidRDefault="00E02EC7" w:rsidP="00E02EC7">
      <w:pPr>
        <w:pStyle w:val="ConsPlusNormal"/>
        <w:jc w:val="right"/>
      </w:pPr>
      <w:r>
        <w:t>к Учетной политике ГБОУ АО</w:t>
      </w:r>
    </w:p>
    <w:p w:rsidR="00E02EC7" w:rsidRDefault="00E02EC7" w:rsidP="00E02EC7">
      <w:pPr>
        <w:pStyle w:val="ConsPlusNormal"/>
        <w:jc w:val="right"/>
      </w:pPr>
      <w:r>
        <w:t>"Вельская СКОШИ"</w:t>
      </w:r>
    </w:p>
    <w:p w:rsidR="00E02EC7" w:rsidRDefault="00E02EC7" w:rsidP="00E02EC7">
      <w:pPr>
        <w:pStyle w:val="ConsPlusNormal"/>
        <w:jc w:val="right"/>
      </w:pPr>
      <w:r>
        <w:t>для целей бухгалтерского учета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jc w:val="center"/>
      </w:pPr>
      <w:bookmarkStart w:id="0" w:name="P5702"/>
      <w:bookmarkEnd w:id="0"/>
      <w:r>
        <w:rPr>
          <w:b/>
        </w:rPr>
        <w:t>Порядок отражения в учете и отчетности</w:t>
      </w:r>
    </w:p>
    <w:p w:rsidR="00E02EC7" w:rsidRDefault="00E02EC7" w:rsidP="00E02EC7">
      <w:pPr>
        <w:pStyle w:val="ConsPlusNormal"/>
        <w:jc w:val="center"/>
      </w:pPr>
      <w:r>
        <w:rPr>
          <w:b/>
        </w:rPr>
        <w:t>событий после отчетной даты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jc w:val="center"/>
      </w:pPr>
      <w:r>
        <w:rPr>
          <w:b/>
        </w:rPr>
        <w:t>1. Общие положения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ind w:firstLine="540"/>
        <w:jc w:val="both"/>
      </w:pPr>
      <w:r>
        <w:t>1.1. Настоящий Порядок устанавливает правила отражения в бухгалтерском учете и отчетности учреждения событий после отчетной даты.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jc w:val="center"/>
      </w:pPr>
      <w:r>
        <w:rPr>
          <w:b/>
        </w:rPr>
        <w:t>2. Понятие события после отчетной даты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ind w:firstLine="540"/>
        <w:jc w:val="both"/>
      </w:pPr>
      <w: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</w:t>
      </w:r>
    </w:p>
    <w:p w:rsidR="00E02EC7" w:rsidRDefault="00E02EC7" w:rsidP="00E02EC7">
      <w:pPr>
        <w:pStyle w:val="ConsPlusNormal"/>
        <w:ind w:firstLine="540"/>
        <w:jc w:val="both"/>
      </w:pPr>
      <w:r>
        <w:t>2.2. Датой подписания отчетности считается фактическая дата ее подписания руководителем учреждения.</w:t>
      </w:r>
    </w:p>
    <w:p w:rsidR="00E02EC7" w:rsidRDefault="00E02EC7" w:rsidP="00E02EC7">
      <w:pPr>
        <w:pStyle w:val="ConsPlusNormal"/>
        <w:ind w:firstLine="540"/>
        <w:jc w:val="both"/>
      </w:pPr>
      <w: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E02EC7" w:rsidRDefault="00E02EC7" w:rsidP="00E02EC7">
      <w:pPr>
        <w:pStyle w:val="ConsPlusNormal"/>
        <w:ind w:firstLine="540"/>
        <w:jc w:val="both"/>
      </w:pPr>
      <w: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E02EC7" w:rsidRDefault="00E02EC7" w:rsidP="00E02EC7">
      <w:pPr>
        <w:pStyle w:val="ConsPlusNormal"/>
        <w:ind w:firstLine="540"/>
        <w:jc w:val="both"/>
      </w:pPr>
      <w:r>
        <w:t>2.4. К событиям после отчетной даты относятся:</w:t>
      </w:r>
    </w:p>
    <w:p w:rsidR="00E02EC7" w:rsidRDefault="00E02EC7" w:rsidP="00E02EC7">
      <w:pPr>
        <w:pStyle w:val="ConsPlusNormal"/>
        <w:ind w:firstLine="540"/>
        <w:jc w:val="both"/>
      </w:pPr>
      <w: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E02EC7" w:rsidRDefault="00E02EC7" w:rsidP="00E02EC7">
      <w:pPr>
        <w:pStyle w:val="ConsPlusNormal"/>
        <w:ind w:firstLine="540"/>
        <w:jc w:val="both"/>
      </w:pPr>
      <w: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jc w:val="center"/>
      </w:pPr>
      <w:r>
        <w:rPr>
          <w:b/>
        </w:rPr>
        <w:t>3. Отражение событий после отчетной даты</w:t>
      </w:r>
    </w:p>
    <w:p w:rsidR="00E02EC7" w:rsidRDefault="00E02EC7" w:rsidP="00E02EC7">
      <w:pPr>
        <w:pStyle w:val="ConsPlusNormal"/>
        <w:jc w:val="center"/>
      </w:pPr>
      <w:r>
        <w:rPr>
          <w:b/>
        </w:rPr>
        <w:t>в учете и отчетности учреждения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ind w:firstLine="540"/>
        <w:jc w:val="both"/>
      </w:pPr>
      <w:r>
        <w:t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E02EC7" w:rsidRDefault="00E02EC7" w:rsidP="00E02EC7">
      <w:pPr>
        <w:pStyle w:val="ConsPlusNormal"/>
        <w:ind w:firstLine="540"/>
        <w:jc w:val="both"/>
      </w:pPr>
      <w:bookmarkStart w:id="1" w:name="P5723"/>
      <w:bookmarkEnd w:id="1"/>
      <w:r>
        <w:t xml:space="preserve">3.2. При наступлении события после отчетной даты, подтверждающего существовавшие на отчетную дату хозяйственные условия, в которых учреждение вело свою деятельность, в учете периода,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в общем порядке делается запись, отражающая это событие. Одновременно в учете этого же периода производится </w:t>
      </w:r>
      <w:proofErr w:type="spellStart"/>
      <w:r>
        <w:t>сторнировочная</w:t>
      </w:r>
      <w:proofErr w:type="spellEnd"/>
      <w:r>
        <w:t xml:space="preserve"> (или обратная) запись на сумму, отраженную в учете.</w:t>
      </w:r>
    </w:p>
    <w:p w:rsidR="00E02EC7" w:rsidRDefault="00E02EC7" w:rsidP="00E02EC7">
      <w:pPr>
        <w:pStyle w:val="ConsPlusNormal"/>
        <w:ind w:firstLine="540"/>
        <w:jc w:val="both"/>
      </w:pPr>
      <w:r>
        <w:t>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учреждения с учетом событий после отчетной даты.</w:t>
      </w:r>
    </w:p>
    <w:p w:rsidR="00E02EC7" w:rsidRDefault="00E02EC7" w:rsidP="00E02EC7">
      <w:pPr>
        <w:pStyle w:val="ConsPlusNormal"/>
        <w:ind w:firstLine="540"/>
        <w:jc w:val="both"/>
      </w:pPr>
      <w:r>
        <w:t xml:space="preserve"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</w:t>
      </w:r>
      <w:hyperlink r:id="rId4" w:history="1">
        <w:r>
          <w:rPr>
            <w:color w:val="0000FF"/>
          </w:rPr>
          <w:t>(ф. 0503760)</w:t>
        </w:r>
      </w:hyperlink>
      <w:r>
        <w:t xml:space="preserve"> (далее - Пояснительная записка (ф. 0503760)).</w:t>
      </w:r>
    </w:p>
    <w:p w:rsidR="00E02EC7" w:rsidRDefault="00E02EC7" w:rsidP="00E02EC7">
      <w:pPr>
        <w:pStyle w:val="ConsPlusNormal"/>
        <w:ind w:firstLine="540"/>
        <w:jc w:val="both"/>
      </w:pPr>
      <w:bookmarkStart w:id="2" w:name="P5726"/>
      <w:bookmarkEnd w:id="2"/>
      <w:r>
        <w:t xml:space="preserve">3.3. </w:t>
      </w:r>
      <w:proofErr w:type="gramStart"/>
      <w:r>
        <w:t>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учете периода, следующего за отчетным, в общем порядке делается запись, отражающая это событие.</w:t>
      </w:r>
      <w:proofErr w:type="gramEnd"/>
      <w:r>
        <w:t xml:space="preserve"> При этом в отчетном периоде никакие записи в синтетическом и аналитическом учете отчетного </w:t>
      </w:r>
      <w:r>
        <w:lastRenderedPageBreak/>
        <w:t>периода не производятся.</w:t>
      </w:r>
    </w:p>
    <w:p w:rsidR="00E02EC7" w:rsidRDefault="00E02EC7" w:rsidP="00E02EC7">
      <w:pPr>
        <w:pStyle w:val="ConsPlusNormal"/>
        <w:ind w:firstLine="540"/>
        <w:jc w:val="both"/>
      </w:pPr>
      <w:proofErr w:type="gramStart"/>
      <w:r>
        <w:t xml:space="preserve">Событие после отчетной даты,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</w:t>
      </w:r>
      <w:hyperlink r:id="rId5" w:history="1">
        <w:r>
          <w:rPr>
            <w:color w:val="0000FF"/>
          </w:rPr>
          <w:t>(ф. 0503760)</w:t>
        </w:r>
      </w:hyperlink>
      <w:r>
        <w:t>).</w:t>
      </w:r>
      <w:proofErr w:type="gramEnd"/>
    </w:p>
    <w:p w:rsidR="00E02EC7" w:rsidRDefault="00E02EC7" w:rsidP="00E02EC7">
      <w:pPr>
        <w:pStyle w:val="ConsPlusNormal"/>
        <w:ind w:firstLine="540"/>
        <w:jc w:val="both"/>
      </w:pPr>
      <w:r>
        <w:t xml:space="preserve">3.4. Информация, раскрываемая в текстовой части Пояснительной записки в соответствии с </w:t>
      </w:r>
      <w:hyperlink w:anchor="P5723" w:history="1">
        <w:r>
          <w:rPr>
            <w:color w:val="0000FF"/>
          </w:rPr>
          <w:t>п. п. 3.2</w:t>
        </w:r>
      </w:hyperlink>
      <w:r>
        <w:t xml:space="preserve"> и </w:t>
      </w:r>
      <w:hyperlink w:anchor="P5726" w:history="1">
        <w:r>
          <w:rPr>
            <w:color w:val="0000FF"/>
          </w:rPr>
          <w:t>3.3</w:t>
        </w:r>
      </w:hyperlink>
      <w: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jc w:val="center"/>
      </w:pPr>
      <w:r>
        <w:rPr>
          <w:b/>
        </w:rPr>
        <w:t>4. Примерный перечень фактов хозяйственной жизни,</w:t>
      </w:r>
    </w:p>
    <w:p w:rsidR="00E02EC7" w:rsidRDefault="00E02EC7" w:rsidP="00E02EC7">
      <w:pPr>
        <w:pStyle w:val="ConsPlusNormal"/>
        <w:jc w:val="center"/>
      </w:pPr>
      <w:r>
        <w:rPr>
          <w:b/>
        </w:rPr>
        <w:t>которые признаются событиями после отчетной даты</w:t>
      </w:r>
    </w:p>
    <w:p w:rsidR="00E02EC7" w:rsidRDefault="00E02EC7" w:rsidP="00E02EC7">
      <w:pPr>
        <w:pStyle w:val="ConsPlusNormal"/>
        <w:jc w:val="both"/>
      </w:pPr>
    </w:p>
    <w:p w:rsidR="00E02EC7" w:rsidRDefault="00E02EC7" w:rsidP="00E02EC7">
      <w:pPr>
        <w:pStyle w:val="ConsPlusNormal"/>
        <w:ind w:firstLine="540"/>
        <w:jc w:val="both"/>
      </w:pPr>
      <w:r>
        <w:t>4.1.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E02EC7" w:rsidRDefault="00E02EC7" w:rsidP="00E02EC7">
      <w:pPr>
        <w:pStyle w:val="ConsPlusNormal"/>
        <w:ind w:firstLine="540"/>
        <w:jc w:val="both"/>
      </w:pPr>
      <w:r>
        <w:t>- объявление в установленном порядке банкротом юридического лица, являющегося дебитором (кредитором) учреждения;</w:t>
      </w:r>
    </w:p>
    <w:p w:rsidR="00E02EC7" w:rsidRDefault="00E02EC7" w:rsidP="00E02EC7">
      <w:pPr>
        <w:pStyle w:val="ConsPlusNormal"/>
        <w:ind w:firstLine="540"/>
        <w:jc w:val="both"/>
      </w:pPr>
      <w: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E02EC7" w:rsidRDefault="00E02EC7" w:rsidP="00E02EC7">
      <w:pPr>
        <w:pStyle w:val="ConsPlusNormal"/>
        <w:ind w:firstLine="540"/>
        <w:jc w:val="both"/>
      </w:pPr>
      <w: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E02EC7" w:rsidRDefault="00E02EC7" w:rsidP="00E02EC7">
      <w:pPr>
        <w:pStyle w:val="ConsPlusNormal"/>
        <w:ind w:firstLine="540"/>
        <w:jc w:val="both"/>
      </w:pPr>
      <w: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E02EC7" w:rsidRDefault="00E02EC7" w:rsidP="00E02EC7">
      <w:pPr>
        <w:pStyle w:val="ConsPlusNormal"/>
        <w:ind w:firstLine="540"/>
        <w:jc w:val="both"/>
      </w:pPr>
      <w: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E02EC7" w:rsidRDefault="00E02EC7" w:rsidP="00E02EC7">
      <w:pPr>
        <w:pStyle w:val="ConsPlusNormal"/>
        <w:ind w:firstLine="540"/>
        <w:jc w:val="both"/>
      </w:pPr>
      <w:r>
        <w:t>4.2.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E02EC7" w:rsidRDefault="00E02EC7" w:rsidP="00E02EC7">
      <w:pPr>
        <w:pStyle w:val="ConsPlusNormal"/>
        <w:ind w:firstLine="540"/>
        <w:jc w:val="both"/>
      </w:pPr>
      <w: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E02EC7" w:rsidRDefault="00E02EC7" w:rsidP="00E02EC7">
      <w:pPr>
        <w:pStyle w:val="ConsPlusNormal"/>
        <w:ind w:firstLine="540"/>
        <w:jc w:val="both"/>
      </w:pPr>
      <w:r>
        <w:t>- погашение учреждением кредиторской задолженности, числящейся на конец отчетного года;</w:t>
      </w:r>
    </w:p>
    <w:p w:rsidR="00E02EC7" w:rsidRDefault="00E02EC7" w:rsidP="00E02EC7">
      <w:pPr>
        <w:pStyle w:val="ConsPlusNormal"/>
        <w:ind w:firstLine="540"/>
        <w:jc w:val="both"/>
      </w:pPr>
      <w:r>
        <w:t>- принятие решения о реорганизации организации;</w:t>
      </w:r>
    </w:p>
    <w:p w:rsidR="00E02EC7" w:rsidRDefault="00E02EC7" w:rsidP="00E02EC7">
      <w:pPr>
        <w:pStyle w:val="ConsPlusNormal"/>
        <w:ind w:firstLine="540"/>
        <w:jc w:val="both"/>
      </w:pPr>
      <w:r>
        <w:t>- реконструкция или планируемая реконструкция;</w:t>
      </w:r>
    </w:p>
    <w:p w:rsidR="00E02EC7" w:rsidRDefault="00E02EC7" w:rsidP="00E02EC7">
      <w:pPr>
        <w:pStyle w:val="ConsPlusNormal"/>
        <w:ind w:firstLine="540"/>
        <w:jc w:val="both"/>
      </w:pPr>
      <w: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E02EC7" w:rsidRDefault="00E02EC7" w:rsidP="00E02EC7">
      <w:pPr>
        <w:pStyle w:val="ConsPlusNormal"/>
        <w:jc w:val="both"/>
      </w:pPr>
    </w:p>
    <w:p w:rsidR="00801D03" w:rsidRDefault="00E02EC7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E02EC7"/>
    <w:rsid w:val="00156776"/>
    <w:rsid w:val="008A7269"/>
    <w:rsid w:val="008B7A94"/>
    <w:rsid w:val="00BE0CE5"/>
    <w:rsid w:val="00BF7FE5"/>
    <w:rsid w:val="00E0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3ACF6441EA81297B9C9FC5710824F089CCB4CEFF195E189A8E8E418C9B38433CEA62B03A85EB95I260M" TargetMode="External"/><Relationship Id="rId4" Type="http://schemas.openxmlformats.org/officeDocument/2006/relationships/hyperlink" Target="consultantplus://offline/ref=423ACF6441EA81297B9C9FC5710824F089CCB4CEFF195E189A8E8E418C9B38433CEA62B03A85EB95I2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4661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2018-09-27T10:54:00Z</cp:lastPrinted>
  <dcterms:created xsi:type="dcterms:W3CDTF">2018-09-27T10:49:00Z</dcterms:created>
  <dcterms:modified xsi:type="dcterms:W3CDTF">2018-09-27T10:55:00Z</dcterms:modified>
</cp:coreProperties>
</file>